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A11F" w14:textId="77777777" w:rsidR="000E1767" w:rsidRPr="000E1767" w:rsidRDefault="000E1767" w:rsidP="000E1767">
      <w:pPr>
        <w:spacing w:after="120"/>
        <w:jc w:val="center"/>
        <w:rPr>
          <w:rFonts w:ascii="Dosis" w:hAnsi="Dosis" w:cs="Calibri"/>
          <w:b/>
          <w:bCs/>
        </w:rPr>
      </w:pPr>
      <w:r w:rsidRPr="000E1767">
        <w:rPr>
          <w:rFonts w:ascii="Dosis" w:hAnsi="Dosis" w:cs="Calibri"/>
          <w:b/>
          <w:bCs/>
        </w:rPr>
        <w:t>STIME VALUTATIVE ASSEVERATE</w:t>
      </w:r>
    </w:p>
    <w:p w14:paraId="41CD0B3D" w14:textId="5DE1B0CC" w:rsidR="000E1767" w:rsidRPr="000E1767" w:rsidRDefault="000E1767" w:rsidP="000E1767">
      <w:pPr>
        <w:spacing w:after="120"/>
        <w:jc w:val="center"/>
        <w:rPr>
          <w:rFonts w:ascii="Dosis" w:hAnsi="Dosis" w:cs="Calibri"/>
          <w:b/>
          <w:bCs/>
        </w:rPr>
      </w:pPr>
      <w:r w:rsidRPr="000E1767">
        <w:rPr>
          <w:rFonts w:ascii="Dosis" w:hAnsi="Dosis" w:cs="Calibri"/>
          <w:b/>
          <w:bCs/>
        </w:rPr>
        <w:t>AUTOMOTIVE MASTERPIECES</w:t>
      </w:r>
    </w:p>
    <w:p w14:paraId="7234E8FE" w14:textId="77777777" w:rsidR="000E1767" w:rsidRPr="000E1767" w:rsidRDefault="000E1767" w:rsidP="000E1767">
      <w:pPr>
        <w:spacing w:after="120" w:line="276" w:lineRule="auto"/>
        <w:rPr>
          <w:rFonts w:ascii="Dosis" w:hAnsi="Dosis" w:cs="Calibri"/>
          <w:sz w:val="20"/>
          <w:szCs w:val="20"/>
        </w:rPr>
      </w:pPr>
    </w:p>
    <w:p w14:paraId="72DB3D33" w14:textId="7777777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b/>
          <w:bCs/>
          <w:sz w:val="20"/>
          <w:szCs w:val="20"/>
        </w:rPr>
      </w:pPr>
      <w:r w:rsidRPr="000E1767">
        <w:rPr>
          <w:rFonts w:ascii="Dosis" w:hAnsi="Dosis" w:cs="Calibri"/>
          <w:b/>
          <w:bCs/>
          <w:sz w:val="20"/>
          <w:szCs w:val="20"/>
        </w:rPr>
        <w:t>Abbiamo cambiato prospettiva! Diamo valore al Cultural Asset automobilistico.</w:t>
      </w:r>
    </w:p>
    <w:p w14:paraId="5FC7C124" w14:textId="7777777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color w:val="000000" w:themeColor="text1"/>
          <w:sz w:val="20"/>
          <w:szCs w:val="20"/>
        </w:rPr>
      </w:pPr>
      <w:r w:rsidRPr="000E1767">
        <w:rPr>
          <w:rFonts w:ascii="Dosis" w:hAnsi="Dosis" w:cs="Calibri"/>
          <w:color w:val="000000" w:themeColor="text1"/>
          <w:sz w:val="20"/>
          <w:szCs w:val="20"/>
        </w:rPr>
        <w:t xml:space="preserve">Automotive </w:t>
      </w:r>
      <w:proofErr w:type="spellStart"/>
      <w:r w:rsidRPr="000E1767">
        <w:rPr>
          <w:rFonts w:ascii="Dosis" w:hAnsi="Dosis" w:cs="Calibri"/>
          <w:color w:val="000000" w:themeColor="text1"/>
          <w:sz w:val="20"/>
          <w:szCs w:val="20"/>
        </w:rPr>
        <w:t>Masterpieces</w:t>
      </w:r>
      <w:proofErr w:type="spellEnd"/>
      <w:r w:rsidRPr="000E1767">
        <w:rPr>
          <w:rFonts w:ascii="Dosis" w:hAnsi="Dosis" w:cs="Calibri"/>
          <w:color w:val="000000" w:themeColor="text1"/>
          <w:sz w:val="20"/>
          <w:szCs w:val="20"/>
        </w:rPr>
        <w:t xml:space="preserve"> </w:t>
      </w:r>
      <w:proofErr w:type="spellStart"/>
      <w:r w:rsidRPr="000E1767">
        <w:rPr>
          <w:rFonts w:ascii="Dosis" w:hAnsi="Dosis" w:cs="Calibri"/>
          <w:color w:val="000000" w:themeColor="text1"/>
          <w:sz w:val="20"/>
          <w:szCs w:val="20"/>
        </w:rPr>
        <w:t>Research</w:t>
      </w:r>
      <w:proofErr w:type="spellEnd"/>
      <w:r w:rsidRPr="000E1767">
        <w:rPr>
          <w:rFonts w:ascii="Dosis" w:hAnsi="Dosis" w:cs="Calibri"/>
          <w:color w:val="000000" w:themeColor="text1"/>
          <w:sz w:val="20"/>
          <w:szCs w:val="20"/>
        </w:rPr>
        <w:t xml:space="preserve"> Institute ha ideato e utilizza una gamma di categorie di eleggibilità che identificano la rarità di un’automobile; un sistema strutturato e articolato di valutazione, la cui metodologia di ricerca, basata sui criteri di storicità e provenienza, è certificata da </w:t>
      </w:r>
      <w:r w:rsidRPr="000E1767">
        <w:rPr>
          <w:rFonts w:ascii="Dosis" w:hAnsi="Dosis" w:cs="Calibri"/>
          <w:sz w:val="20"/>
          <w:szCs w:val="20"/>
        </w:rPr>
        <w:t>RINA, multinazionale di certificazione attiva in più di settanta paesi,</w:t>
      </w:r>
      <w:r w:rsidRPr="000E1767">
        <w:rPr>
          <w:rFonts w:ascii="Dosis" w:hAnsi="Dosis" w:cs="Calibri"/>
          <w:color w:val="000000" w:themeColor="text1"/>
          <w:sz w:val="20"/>
          <w:szCs w:val="20"/>
        </w:rPr>
        <w:t xml:space="preserve"> con regolamento RC/C 155. È l’unica metodologia di ricerca storica su automobili ad essere certificata, ad oggi. </w:t>
      </w:r>
      <w:r w:rsidRPr="000E1767">
        <w:rPr>
          <w:rFonts w:ascii="Dosis" w:hAnsi="Dosis" w:cs="Calibri"/>
          <w:sz w:val="20"/>
          <w:szCs w:val="20"/>
        </w:rPr>
        <w:t>Un risultato ottenibile da questa ricerca storica è l’attribuzione all’esemplare in oggetto di un valore come bene “culturale”.</w:t>
      </w:r>
    </w:p>
    <w:p w14:paraId="0D496669" w14:textId="7777777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sz w:val="20"/>
          <w:szCs w:val="20"/>
        </w:rPr>
      </w:pPr>
      <w:r w:rsidRPr="000E1767">
        <w:rPr>
          <w:rFonts w:ascii="Dosis" w:hAnsi="Dosis" w:cs="Calibri"/>
          <w:sz w:val="20"/>
          <w:szCs w:val="20"/>
        </w:rPr>
        <w:t xml:space="preserve">È ormai un fatto consolidato che le automobili d’epoca o da collezione siano un bene, che viene normalmente valutato secondo regole date dal mercato, basandosi soprattutto sui valori conseguiti in seguito ad aste o trattative private. La novità è nel valutare il patrimonio automobilistico da un altro punto di vista, ovvero quello storico e culturale: è una rivoluzione a livello mondiale. </w:t>
      </w:r>
      <w:r w:rsidRPr="000E1767">
        <w:rPr>
          <w:rFonts w:ascii="Dosis" w:hAnsi="Dosis" w:cs="Calibri"/>
          <w:color w:val="000000" w:themeColor="text1"/>
          <w:sz w:val="20"/>
          <w:szCs w:val="20"/>
        </w:rPr>
        <w:t xml:space="preserve">Ogni esemplare di auto d’epoca è definibile come bene patrimoniale, ovviamente, ma è un bene complesso, per cui occorre analizzarlo e valutarlo sotto molti aspetti. </w:t>
      </w:r>
    </w:p>
    <w:p w14:paraId="53EA85F0" w14:textId="7777777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sz w:val="20"/>
          <w:szCs w:val="20"/>
        </w:rPr>
      </w:pPr>
      <w:r w:rsidRPr="000E1767">
        <w:rPr>
          <w:rFonts w:ascii="Dosis" w:hAnsi="Dosis" w:cs="Calibri"/>
          <w:sz w:val="20"/>
          <w:szCs w:val="20"/>
        </w:rPr>
        <w:t xml:space="preserve">La valorizzazione dell’identità di ogni vettura, promossa dalla stima valutativa asseverata Cultural Asset espressa da Automotive </w:t>
      </w:r>
      <w:proofErr w:type="spellStart"/>
      <w:r w:rsidRPr="000E1767">
        <w:rPr>
          <w:rFonts w:ascii="Dosis" w:hAnsi="Dosis" w:cs="Calibri"/>
          <w:sz w:val="20"/>
          <w:szCs w:val="20"/>
        </w:rPr>
        <w:t>Masterpieces</w:t>
      </w:r>
      <w:proofErr w:type="spellEnd"/>
      <w:r w:rsidRPr="000E1767">
        <w:rPr>
          <w:rFonts w:ascii="Dosis" w:hAnsi="Dosis" w:cs="Calibri"/>
          <w:sz w:val="20"/>
          <w:szCs w:val="20"/>
        </w:rPr>
        <w:t xml:space="preserve"> </w:t>
      </w:r>
      <w:proofErr w:type="spellStart"/>
      <w:r w:rsidRPr="000E1767">
        <w:rPr>
          <w:rFonts w:ascii="Dosis" w:hAnsi="Dosis" w:cs="Calibri"/>
          <w:sz w:val="20"/>
          <w:szCs w:val="20"/>
        </w:rPr>
        <w:t>Research</w:t>
      </w:r>
      <w:proofErr w:type="spellEnd"/>
      <w:r w:rsidRPr="000E1767">
        <w:rPr>
          <w:rFonts w:ascii="Dosis" w:hAnsi="Dosis" w:cs="Calibri"/>
          <w:sz w:val="20"/>
          <w:szCs w:val="20"/>
        </w:rPr>
        <w:t xml:space="preserve"> Institute, contribuisce a meglio “oggettivizzare” il mercato, partendo dalle evidenze espresse nella storia ricostruita. </w:t>
      </w:r>
    </w:p>
    <w:p w14:paraId="67212014" w14:textId="6119411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sz w:val="20"/>
          <w:szCs w:val="20"/>
        </w:rPr>
      </w:pPr>
      <w:r w:rsidRPr="000E1767">
        <w:rPr>
          <w:rFonts w:ascii="Dosis" w:hAnsi="Dosis" w:cs="Calibri"/>
          <w:sz w:val="20"/>
          <w:szCs w:val="20"/>
        </w:rPr>
        <w:t xml:space="preserve">Nello specifico: i parametri di valutazione partono dal valore di vendita dell’automobile nuova nella moneta del Paese costruttore. Per le vetture uniche, prototipi e da competizione, si adottano metodi di comparazione con vetture simili o ricerca dati sui valori di vendita. L’importo originario viene rivalutato ad una valuta attuale secondo i coefficienti di rivalutazione monetaria Istat (Istituto nazionale di statistica).  A questo valore vengono aggiunte le valorizzazioni date dal valore storico-culturale. </w:t>
      </w:r>
    </w:p>
    <w:p w14:paraId="7CD87B93" w14:textId="7777777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sz w:val="20"/>
          <w:szCs w:val="20"/>
        </w:rPr>
      </w:pPr>
      <w:r w:rsidRPr="000E1767">
        <w:rPr>
          <w:rFonts w:ascii="Dosis" w:hAnsi="Dosis" w:cs="Calibri"/>
          <w:sz w:val="20"/>
          <w:szCs w:val="20"/>
        </w:rPr>
        <w:t xml:space="preserve">Nella valorizzazione Cultural Asset, le Categorie di eleggibilità identificano una qualità che l’esemplare può avere (e in quale misura) o non avere. Questo sistema permette di elaborare un algoritmo complesso che tiene conto dei tanti fattori espressi nelle Categorie, al loro interno strutturate in un’ampia gradazione di valori. Attribuendo i valori della scala per ciascuna categoria e ciascun fattore, il calcolo attribuisce a ciascuna categoria e fattore un valore. La considerazione degli stessi al valore di vendita rivalutato determina il valore del bene culturale oggetto della stima. </w:t>
      </w:r>
    </w:p>
    <w:p w14:paraId="1809AE37" w14:textId="77777777" w:rsidR="000E1767" w:rsidRPr="000E1767" w:rsidRDefault="000E1767" w:rsidP="000E1767">
      <w:pPr>
        <w:spacing w:after="120" w:line="276" w:lineRule="auto"/>
        <w:jc w:val="both"/>
        <w:rPr>
          <w:rFonts w:ascii="Dosis" w:hAnsi="Dosis" w:cs="Calibri"/>
          <w:i/>
          <w:iCs/>
          <w:color w:val="000000" w:themeColor="text1"/>
          <w:sz w:val="20"/>
          <w:szCs w:val="20"/>
        </w:rPr>
      </w:pPr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</w:rPr>
        <w:t xml:space="preserve">Sandro Binelli, founder e general coordinator di AUTOMOTIVE MASTERPIECES </w:t>
      </w:r>
      <w:proofErr w:type="spellStart"/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</w:rPr>
        <w:t>Srl</w:t>
      </w:r>
      <w:proofErr w:type="spellEnd"/>
      <w:r w:rsidRPr="000E1767">
        <w:rPr>
          <w:rFonts w:ascii="Dosis" w:hAnsi="Dosis" w:cs="Calibri"/>
          <w:color w:val="000000" w:themeColor="text1"/>
          <w:sz w:val="20"/>
          <w:szCs w:val="20"/>
        </w:rPr>
        <w:t>,</w:t>
      </w:r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</w:rPr>
        <w:t xml:space="preserve"> </w:t>
      </w:r>
      <w:r w:rsidRPr="000E1767">
        <w:rPr>
          <w:rFonts w:ascii="Dosis" w:hAnsi="Dosis" w:cs="Calibri"/>
          <w:color w:val="000000" w:themeColor="text1"/>
          <w:sz w:val="20"/>
          <w:szCs w:val="20"/>
        </w:rPr>
        <w:t>ha affermato:</w:t>
      </w:r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</w:rPr>
        <w:t xml:space="preserve"> </w:t>
      </w:r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</w:rPr>
        <w:t xml:space="preserve">“L’obbiettivo è valorizzare l’identità dell’automobile d’epoca come bene culturale prodotto dall’ingegno umano e di oggetto ‘portatore di sapere’, di valori e significati poi trasmessi da una generazione all’altra. L’interesse storico è allo stesso tempo tecnologico, artistico, documentale. Il mercato delle auto d’epoca, inteso nella sua più vasta accezione, può avere logiche variabili che subiscono l’influenza di </w:t>
      </w:r>
      <w:proofErr w:type="gramStart"/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</w:rPr>
        <w:t>trend</w:t>
      </w:r>
      <w:proofErr w:type="gramEnd"/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</w:rPr>
        <w:t>, valutazioni soggettive e fenomeni di attualità emergente, talvolta non ancorati a riferimenti oggettivi, quali sono quelli di valenza storica.”</w:t>
      </w:r>
    </w:p>
    <w:p w14:paraId="466D388A" w14:textId="5D3D84ED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i/>
          <w:iCs/>
          <w:color w:val="000000" w:themeColor="text1"/>
          <w:sz w:val="20"/>
          <w:szCs w:val="20"/>
        </w:rPr>
      </w:pPr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  <w:t xml:space="preserve">Claudio Rava, </w:t>
      </w:r>
      <w:r w:rsidRPr="000E1767">
        <w:rPr>
          <w:rFonts w:ascii="Dosis" w:hAnsi="Dosis" w:cs="Segoe UI"/>
          <w:b/>
          <w:bCs/>
          <w:color w:val="000000" w:themeColor="text1"/>
          <w:sz w:val="18"/>
          <w:szCs w:val="18"/>
          <w:shd w:val="clear" w:color="auto" w:fill="FFFFFF"/>
        </w:rPr>
        <w:t xml:space="preserve">Automotive Project Manager </w:t>
      </w:r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  <w:t>di RINA,</w:t>
      </w:r>
      <w:r w:rsidRPr="000E1767">
        <w:rPr>
          <w:rFonts w:ascii="Dosis" w:hAnsi="Dosis" w:cs="Calibri"/>
          <w:color w:val="000000" w:themeColor="text1"/>
          <w:sz w:val="20"/>
          <w:szCs w:val="20"/>
          <w:lang w:val="it-IT"/>
        </w:rPr>
        <w:t xml:space="preserve"> ha dichiarato:</w:t>
      </w:r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  <w:lang w:val="it-IT"/>
        </w:rPr>
        <w:t xml:space="preserve"> “</w:t>
      </w:r>
      <w:r w:rsidRPr="000E1767">
        <w:rPr>
          <w:rFonts w:ascii="Dosis" w:hAnsi="Dosis" w:cs="Calibri"/>
          <w:i/>
          <w:iCs/>
          <w:sz w:val="20"/>
          <w:szCs w:val="20"/>
          <w:lang w:val="it-IT"/>
        </w:rPr>
        <w:t>Come RINA, miriamo a offrire servizi che valorizzino i</w:t>
      </w:r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  <w:lang w:val="it-IT"/>
        </w:rPr>
        <w:t xml:space="preserve"> nostri settori di competenza</w:t>
      </w:r>
      <w:r w:rsidRPr="000E1767">
        <w:rPr>
          <w:rFonts w:ascii="Dosis" w:hAnsi="Dosis" w:cs="Calibri"/>
          <w:i/>
          <w:iCs/>
          <w:sz w:val="20"/>
          <w:szCs w:val="20"/>
          <w:lang w:val="it-IT"/>
        </w:rPr>
        <w:t xml:space="preserve">. </w:t>
      </w:r>
      <w:proofErr w:type="spellStart"/>
      <w:r w:rsidRPr="000E1767">
        <w:rPr>
          <w:rFonts w:ascii="Dosis" w:hAnsi="Dosis" w:cs="Calibri"/>
          <w:i/>
          <w:iCs/>
          <w:sz w:val="20"/>
          <w:szCs w:val="20"/>
          <w:lang w:val="it-IT"/>
        </w:rPr>
        <w:t>Nell’automotive</w:t>
      </w:r>
      <w:proofErr w:type="spellEnd"/>
      <w:r w:rsidRPr="000E1767">
        <w:rPr>
          <w:rFonts w:ascii="Dosis" w:hAnsi="Dosis" w:cs="Calibri"/>
          <w:i/>
          <w:iCs/>
          <w:sz w:val="20"/>
          <w:szCs w:val="20"/>
          <w:lang w:val="it-IT"/>
        </w:rPr>
        <w:t xml:space="preserve"> questo è possibile anche</w:t>
      </w:r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  <w:lang w:val="it-IT"/>
        </w:rPr>
        <w:t xml:space="preserve"> grazie al</w:t>
      </w:r>
      <w:r w:rsidRPr="000E1767">
        <w:rPr>
          <w:rFonts w:ascii="Dosis" w:hAnsi="Dosis" w:cs="Calibri"/>
          <w:i/>
          <w:iCs/>
          <w:sz w:val="20"/>
          <w:szCs w:val="20"/>
          <w:lang w:val="it-IT"/>
        </w:rPr>
        <w:t xml:space="preserve">la collaborazione con </w:t>
      </w:r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  <w:lang w:val="it-IT"/>
        </w:rPr>
        <w:t xml:space="preserve">Automotive </w:t>
      </w:r>
      <w:proofErr w:type="spellStart"/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  <w:lang w:val="it-IT"/>
        </w:rPr>
        <w:t>Masterpieces</w:t>
      </w:r>
      <w:proofErr w:type="spellEnd"/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  <w:lang w:val="it-IT"/>
        </w:rPr>
        <w:t xml:space="preserve">, che possiede il know-how e la metodologia per effettuare ricerche storiche accurate e verificabili con i parametri da noi richiesti. La </w:t>
      </w:r>
      <w:proofErr w:type="spellStart"/>
      <w:r w:rsidRPr="000E1767">
        <w:rPr>
          <w:rFonts w:ascii="Dosis" w:hAnsi="Dosis" w:cs="Calibri"/>
          <w:i/>
          <w:iCs/>
          <w:sz w:val="20"/>
          <w:szCs w:val="20"/>
        </w:rPr>
        <w:t>stima</w:t>
      </w:r>
      <w:proofErr w:type="spellEnd"/>
      <w:r w:rsidRPr="000E1767">
        <w:rPr>
          <w:rFonts w:ascii="Dosis" w:hAnsi="Dosis" w:cs="Calibri"/>
          <w:i/>
          <w:iCs/>
          <w:sz w:val="20"/>
          <w:szCs w:val="20"/>
        </w:rPr>
        <w:t xml:space="preserve"> </w:t>
      </w:r>
      <w:proofErr w:type="spellStart"/>
      <w:r w:rsidRPr="000E1767">
        <w:rPr>
          <w:rFonts w:ascii="Dosis" w:hAnsi="Dosis" w:cs="Calibri"/>
          <w:i/>
          <w:iCs/>
          <w:sz w:val="20"/>
          <w:szCs w:val="20"/>
        </w:rPr>
        <w:t>valutativa</w:t>
      </w:r>
      <w:proofErr w:type="spellEnd"/>
      <w:r w:rsidRPr="000E1767">
        <w:rPr>
          <w:rFonts w:ascii="Dosis" w:hAnsi="Dosis" w:cs="Calibri"/>
          <w:i/>
          <w:iCs/>
          <w:sz w:val="20"/>
          <w:szCs w:val="20"/>
        </w:rPr>
        <w:t xml:space="preserve"> Cultural Asset</w:t>
      </w:r>
      <w:r w:rsidRPr="000E1767">
        <w:rPr>
          <w:rFonts w:ascii="Dosis" w:hAnsi="Dosis" w:cs="Calibri"/>
          <w:i/>
          <w:iCs/>
          <w:sz w:val="20"/>
          <w:szCs w:val="20"/>
          <w:lang w:val="it-IT"/>
        </w:rPr>
        <w:t xml:space="preserve"> da noi asseverata è un importante risultato di questa collaborazione, una novità assoluta per il mondo delle auto da collezione.</w:t>
      </w:r>
      <w:r w:rsidRPr="000E1767">
        <w:rPr>
          <w:rFonts w:ascii="Dosis" w:hAnsi="Dosis" w:cs="Calibri"/>
          <w:i/>
          <w:iCs/>
          <w:color w:val="000000" w:themeColor="text1"/>
          <w:sz w:val="20"/>
          <w:szCs w:val="20"/>
        </w:rPr>
        <w:t>”</w:t>
      </w:r>
    </w:p>
    <w:p w14:paraId="671EE7B0" w14:textId="77777777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i/>
          <w:iCs/>
          <w:color w:val="000000" w:themeColor="text1"/>
          <w:sz w:val="20"/>
          <w:szCs w:val="20"/>
        </w:rPr>
      </w:pPr>
    </w:p>
    <w:p w14:paraId="27AB37CF" w14:textId="77777777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color w:val="000000" w:themeColor="text1"/>
          <w:sz w:val="20"/>
          <w:szCs w:val="20"/>
        </w:rPr>
      </w:pPr>
    </w:p>
    <w:p w14:paraId="65533122" w14:textId="77777777" w:rsid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</w:pPr>
    </w:p>
    <w:p w14:paraId="280592CC" w14:textId="77777777" w:rsid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</w:pPr>
    </w:p>
    <w:p w14:paraId="5DB5F9FD" w14:textId="77777777" w:rsid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</w:pPr>
    </w:p>
    <w:p w14:paraId="3D414162" w14:textId="77777777" w:rsid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</w:pPr>
    </w:p>
    <w:p w14:paraId="6E88D71D" w14:textId="2944536D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</w:pPr>
      <w:r w:rsidRPr="000E1767">
        <w:rPr>
          <w:rFonts w:ascii="Dosis" w:hAnsi="Dosis" w:cs="Calibri"/>
          <w:b/>
          <w:bCs/>
          <w:color w:val="000000" w:themeColor="text1"/>
          <w:sz w:val="20"/>
          <w:szCs w:val="20"/>
          <w:lang w:val="it-IT"/>
        </w:rPr>
        <w:lastRenderedPageBreak/>
        <w:t>ABOUT AUTOMOTIVE MASTERPIECES</w:t>
      </w:r>
    </w:p>
    <w:p w14:paraId="12B1685A" w14:textId="77777777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color w:val="000000" w:themeColor="text1"/>
          <w:sz w:val="20"/>
          <w:szCs w:val="20"/>
          <w:lang w:val="it-IT"/>
        </w:rPr>
      </w:pPr>
      <w:r w:rsidRPr="000E1767">
        <w:rPr>
          <w:rFonts w:ascii="Dosis" w:hAnsi="Dosis" w:cs="Calibri"/>
          <w:color w:val="000000" w:themeColor="text1"/>
          <w:sz w:val="20"/>
          <w:szCs w:val="20"/>
          <w:lang w:val="it-IT"/>
        </w:rPr>
        <w:t xml:space="preserve">Fondata da Sandro Binelli a Genova, è un centro di ricerca e editore dedicato alle auto rare appartenenti a specifiche categorie di eleggibilità. Nata coi principi simmetrici di catalizzare e condividere la conoscenza del patrimonio automobilistico attraverso la ricerca storica, si è strutturata con ferree regole di principio (Manifesto) ed opera con esperienza e passione con i più importanti ed antichi archivi fotografici e documentali. Utilizza strumenti sempre all’avanguardia in costante aggiornamento. Il lavoro di ricerca culmina nella creazione di report dedicati, siti web, libri tematici sui singoli esemplari e serie di libri, come i volumi sulle auto che hanno partecipato alle gare più importanti. </w:t>
      </w:r>
    </w:p>
    <w:p w14:paraId="3AFCFF11" w14:textId="77777777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color w:val="000000" w:themeColor="text1"/>
          <w:sz w:val="20"/>
          <w:szCs w:val="20"/>
          <w:lang w:val="it-IT"/>
        </w:rPr>
      </w:pPr>
      <w:r w:rsidRPr="000E1767">
        <w:rPr>
          <w:rFonts w:ascii="Dosis" w:hAnsi="Dosis" w:cs="Calibri"/>
          <w:color w:val="000000" w:themeColor="text1"/>
          <w:sz w:val="20"/>
          <w:szCs w:val="20"/>
          <w:lang w:val="it-IT"/>
        </w:rPr>
        <w:t>AUTOMOTIVE MASTERPIECES oltre alle attività di istituto di ricerca e editore, dispone di un set di marchi e progetti depositati nel settore automotive che saranno presto lanciati internazionalmente ed includono un concorso automobilistico, un museo dal concept innovativo e un’asta tematica.</w:t>
      </w:r>
    </w:p>
    <w:p w14:paraId="16D1F5C3" w14:textId="77777777" w:rsidR="000E1767" w:rsidRPr="000E1767" w:rsidRDefault="000E1767" w:rsidP="000E1767">
      <w:pPr>
        <w:pStyle w:val="Standard"/>
        <w:spacing w:line="276" w:lineRule="auto"/>
        <w:jc w:val="both"/>
        <w:rPr>
          <w:rFonts w:ascii="Dosis" w:hAnsi="Dosis" w:cs="Calibri"/>
          <w:color w:val="000000" w:themeColor="text1"/>
          <w:sz w:val="20"/>
          <w:szCs w:val="20"/>
          <w:lang w:val="it-IT"/>
        </w:rPr>
      </w:pPr>
      <w:hyperlink r:id="rId7" w:history="1">
        <w:r w:rsidRPr="000E1767">
          <w:rPr>
            <w:rStyle w:val="Collegamentoipertestuale"/>
            <w:rFonts w:ascii="Dosis" w:hAnsi="Dosis" w:cs="Calibri"/>
            <w:sz w:val="20"/>
            <w:szCs w:val="20"/>
            <w:lang w:val="it-IT"/>
          </w:rPr>
          <w:t>www.automotivemasterpieces.com</w:t>
        </w:r>
      </w:hyperlink>
    </w:p>
    <w:p w14:paraId="1B388C5E" w14:textId="612C0900" w:rsidR="00B72394" w:rsidRPr="000E1767" w:rsidRDefault="00B72394" w:rsidP="000E1767">
      <w:pPr>
        <w:rPr>
          <w:rFonts w:ascii="Dosis" w:hAnsi="Dosis"/>
        </w:rPr>
      </w:pPr>
    </w:p>
    <w:sectPr w:rsidR="00B72394" w:rsidRPr="000E1767" w:rsidSect="00B72394">
      <w:headerReference w:type="default" r:id="rId8"/>
      <w:footerReference w:type="default" r:id="rId9"/>
      <w:pgSz w:w="11906" w:h="16838"/>
      <w:pgMar w:top="2268" w:right="369" w:bottom="1418" w:left="35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627E7" w14:textId="77777777" w:rsidR="00626655" w:rsidRDefault="00626655" w:rsidP="00B72394">
      <w:r>
        <w:separator/>
      </w:r>
    </w:p>
  </w:endnote>
  <w:endnote w:type="continuationSeparator" w:id="0">
    <w:p w14:paraId="29DD5EBD" w14:textId="77777777" w:rsidR="00626655" w:rsidRDefault="00626655" w:rsidP="00B7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panose1 w:val="02010503020202060003"/>
    <w:charset w:val="00"/>
    <w:family w:val="auto"/>
    <w:notTrueType/>
    <w:pitch w:val="variable"/>
    <w:sig w:usb0="A00000B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76F50" w14:textId="2D3F0790" w:rsidR="00B72394" w:rsidRDefault="00B72394">
    <w:pPr>
      <w:pStyle w:val="Pidipagina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611F3C1" wp14:editId="61B6998C">
          <wp:simplePos x="0" y="0"/>
          <wp:positionH relativeFrom="page">
            <wp:posOffset>0</wp:posOffset>
          </wp:positionH>
          <wp:positionV relativeFrom="page">
            <wp:posOffset>9435465</wp:posOffset>
          </wp:positionV>
          <wp:extent cx="7559675" cy="125984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5" b="612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D962C" w14:textId="77777777" w:rsidR="00626655" w:rsidRDefault="00626655" w:rsidP="00B72394">
      <w:r>
        <w:separator/>
      </w:r>
    </w:p>
  </w:footnote>
  <w:footnote w:type="continuationSeparator" w:id="0">
    <w:p w14:paraId="72F6930B" w14:textId="77777777" w:rsidR="00626655" w:rsidRDefault="00626655" w:rsidP="00B7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B357" w14:textId="03133950" w:rsidR="00B72394" w:rsidRDefault="00B72394">
    <w:pPr>
      <w:pStyle w:val="Intestazion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38A6491" wp14:editId="063704E2">
          <wp:simplePos x="0" y="0"/>
          <wp:positionH relativeFrom="page">
            <wp:posOffset>0</wp:posOffset>
          </wp:positionH>
          <wp:positionV relativeFrom="topMargin">
            <wp:posOffset>0</wp:posOffset>
          </wp:positionV>
          <wp:extent cx="7523480" cy="1619885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71" b="4571"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94"/>
    <w:rsid w:val="00042618"/>
    <w:rsid w:val="000E1767"/>
    <w:rsid w:val="001F6E44"/>
    <w:rsid w:val="0024279A"/>
    <w:rsid w:val="00264F27"/>
    <w:rsid w:val="003A21A9"/>
    <w:rsid w:val="0059249C"/>
    <w:rsid w:val="00626655"/>
    <w:rsid w:val="006D4633"/>
    <w:rsid w:val="00732E2B"/>
    <w:rsid w:val="0073594B"/>
    <w:rsid w:val="008F4DDB"/>
    <w:rsid w:val="009625DD"/>
    <w:rsid w:val="00A30F7E"/>
    <w:rsid w:val="00A7578B"/>
    <w:rsid w:val="00AE5CB7"/>
    <w:rsid w:val="00B72394"/>
    <w:rsid w:val="00B94DA2"/>
    <w:rsid w:val="00E41581"/>
    <w:rsid w:val="00FF653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94281"/>
  <w15:chartTrackingRefBased/>
  <w15:docId w15:val="{0C645DA3-E4A5-A84A-B156-78D2F607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3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2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394"/>
  </w:style>
  <w:style w:type="paragraph" w:styleId="Pidipagina">
    <w:name w:val="footer"/>
    <w:basedOn w:val="Normale"/>
    <w:link w:val="PidipaginaCarattere"/>
    <w:uiPriority w:val="99"/>
    <w:unhideWhenUsed/>
    <w:rsid w:val="00B723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394"/>
  </w:style>
  <w:style w:type="character" w:styleId="Collegamentoipertestuale">
    <w:name w:val="Hyperlink"/>
    <w:basedOn w:val="Carpredefinitoparagrafo"/>
    <w:uiPriority w:val="99"/>
    <w:rsid w:val="00FF653B"/>
    <w:rPr>
      <w:color w:val="467886"/>
      <w:u w:val="single"/>
    </w:rPr>
  </w:style>
  <w:style w:type="paragraph" w:customStyle="1" w:styleId="Standard">
    <w:name w:val="Standard"/>
    <w:rsid w:val="000E176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Revisione">
    <w:name w:val="Revision"/>
    <w:hidden/>
    <w:uiPriority w:val="99"/>
    <w:semiHidden/>
    <w:rsid w:val="000E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tomotivemasterpiec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B4C7F-0148-F941-A4A8-532B7944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BARBAGELATA</dc:creator>
  <cp:keywords/>
  <dc:description/>
  <cp:lastModifiedBy>Paolo Binelli</cp:lastModifiedBy>
  <cp:revision>5</cp:revision>
  <dcterms:created xsi:type="dcterms:W3CDTF">2024-10-07T10:55:00Z</dcterms:created>
  <dcterms:modified xsi:type="dcterms:W3CDTF">2024-10-07T11:01:00Z</dcterms:modified>
</cp:coreProperties>
</file>